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37A5" w14:textId="77777777" w:rsidR="00144BE1" w:rsidRPr="00144BE1" w:rsidRDefault="00144BE1" w:rsidP="00144BE1">
      <w:pPr>
        <w:pStyle w:val="isselectedend"/>
        <w:jc w:val="both"/>
        <w:rPr>
          <w:b/>
          <w:bCs/>
          <w:u w:val="single"/>
        </w:rPr>
      </w:pPr>
      <w:r w:rsidRPr="00144BE1">
        <w:rPr>
          <w:b/>
          <w:bCs/>
          <w:u w:val="single"/>
        </w:rPr>
        <w:t>KENYA AND GLOBAL SHIPPING LEADERS DISCUSS REGULATORY FRAMEWORKS TO SUPPORT TRADE AND MARITIME COMPETITIVENESS.</w:t>
      </w:r>
    </w:p>
    <w:p w14:paraId="64EF3B96" w14:textId="224C6CB0" w:rsidR="00CA3BC1" w:rsidRPr="00A8422C" w:rsidRDefault="00CA3BC1" w:rsidP="00A8422C">
      <w:pPr>
        <w:pStyle w:val="isselectedend"/>
        <w:jc w:val="both"/>
        <w:rPr>
          <w:lang w:val="en-US"/>
        </w:rPr>
      </w:pPr>
      <w:r w:rsidRPr="004D4B2E">
        <w:rPr>
          <w:rStyle w:val="Strong"/>
        </w:rPr>
        <w:t>Nairobi, Kenya</w:t>
      </w:r>
      <w:r w:rsidRPr="004D4B2E">
        <w:t xml:space="preserve"> –</w:t>
      </w:r>
      <w:r w:rsidR="00A8422C">
        <w:rPr>
          <w:lang w:val="en-US"/>
        </w:rPr>
        <w:t xml:space="preserve"> </w:t>
      </w:r>
      <w:r w:rsidR="00A8422C" w:rsidRPr="00A8422C">
        <w:t xml:space="preserve">The Kenya Ships Agents Association (KSAA), led by its CEO Elijah Mbaru, together with an international maritime delegation and industry leaders, </w:t>
      </w:r>
      <w:r w:rsidRPr="004D4B2E">
        <w:t xml:space="preserve">held discussions with </w:t>
      </w:r>
      <w:r w:rsidRPr="004D4B2E">
        <w:rPr>
          <w:rStyle w:val="Strong"/>
          <w:b w:val="0"/>
          <w:bCs w:val="0"/>
        </w:rPr>
        <w:t>Prime Cabinet Secretary and Cabinet Secretary for Foreign and Diaspora Affairs Musalia Mudavadi</w:t>
      </w:r>
      <w:r w:rsidRPr="004D4B2E">
        <w:t xml:space="preserve"> in Nairobi on key issues affecting the maritime sector, trade facilitation, and Kenya's position in the global shipping landscape.</w:t>
      </w:r>
    </w:p>
    <w:p w14:paraId="0F806466" w14:textId="37897FD9" w:rsidR="00285DC3" w:rsidRPr="00285DC3" w:rsidRDefault="00353067" w:rsidP="00285DC3">
      <w:pPr>
        <w:pStyle w:val="NormalWeb"/>
        <w:jc w:val="both"/>
        <w:rPr>
          <w:lang w:val="en-US"/>
        </w:rPr>
      </w:pPr>
      <w:r>
        <w:t>The international delegation was led by Eleonora Modde, General Manager of the Federation of National Associations of Ship Brokers and Agents (FONASBA), and Damian Viccars, Director of External Affairs at the World Shipping Council (WSC). Senior executives from Maersk, including Chief Financial Officer Oliver Bunting and Area Managing Director for Eastern Africa Tito Okuku, also attended.</w:t>
      </w:r>
    </w:p>
    <w:p w14:paraId="63D557B5" w14:textId="0A929BB7" w:rsidR="001F1A29" w:rsidRPr="001F1A29" w:rsidRDefault="001F1A29" w:rsidP="001F1A29">
      <w:pPr>
        <w:pStyle w:val="isselectedend"/>
        <w:jc w:val="both"/>
        <w:rPr>
          <w:lang w:val="en-US"/>
        </w:rPr>
      </w:pPr>
      <w:r w:rsidRPr="001F1A29">
        <w:t>Participants discussed Kenya’s evolving regulatory landscape, highlighting the need for a balanced, predictable, and investment-friendly framework that supports competitiveness and efficiency. They noted that regulatory approaches that create unnecessary bottlenecks may discourage investment, affect trade flows, and weaken Kenya’s competitiveness as a maritime hub in East Africa</w:t>
      </w:r>
      <w:r>
        <w:rPr>
          <w:lang w:val="en-US"/>
        </w:rPr>
        <w:t>.</w:t>
      </w:r>
    </w:p>
    <w:p w14:paraId="5982BBAD" w14:textId="77777777" w:rsidR="00A8422C" w:rsidRDefault="00A8422C" w:rsidP="00A8422C">
      <w:pPr>
        <w:pStyle w:val="NormalWeb"/>
        <w:rPr>
          <w:lang w:val="en-US"/>
        </w:rPr>
      </w:pPr>
      <w:r w:rsidRPr="00A8422C">
        <w:t xml:space="preserve">KSAA Chief Executive Elijah Mbaru said, </w:t>
      </w:r>
      <w:r w:rsidRPr="003644F9">
        <w:rPr>
          <w:i/>
          <w:iCs/>
        </w:rPr>
        <w:t>“Shipping accounts for more than 90% of global trade, highlighting the sector’s vulnerability to regulatory, geopolitical, and natural disruptions.”</w:t>
      </w:r>
    </w:p>
    <w:p w14:paraId="7A6397FF" w14:textId="36F7BFB8" w:rsidR="001F1A29" w:rsidRDefault="001F1A29" w:rsidP="00A8422C">
      <w:pPr>
        <w:pStyle w:val="NormalWeb"/>
        <w:rPr>
          <w:lang w:val="en-US"/>
        </w:rPr>
      </w:pPr>
      <w:r w:rsidRPr="001F1A29">
        <w:t>He noted that regulatory approaches must remain competitive and predictable to continue attracting investment, supporting trade growth, and strengthening Kenya’s position as a maritime hub. He added that continued liberalisation of the shipping sector is important to maintaining competitiveness, supporting foreign direct investment (FDI), reducing operational constraints, and improving cargo movement and trade efficiency.</w:t>
      </w:r>
    </w:p>
    <w:p w14:paraId="6A9B12A1" w14:textId="1913A691" w:rsidR="00283445" w:rsidRDefault="00283445" w:rsidP="001F1A29">
      <w:pPr>
        <w:pStyle w:val="NormalWeb"/>
      </w:pPr>
      <w:r>
        <w:rPr>
          <w:lang w:val="en-US"/>
        </w:rPr>
        <w:t xml:space="preserve">Prime Cabinet Secretary </w:t>
      </w:r>
      <w:r>
        <w:t>Musalia Mudavadi said the government will adopt a balanced and collaborative approach and will integrate maritime industry priorities into national business dialogue frameworks.</w:t>
      </w:r>
    </w:p>
    <w:p w14:paraId="5A269F73" w14:textId="7F471F8B" w:rsidR="00283445" w:rsidRDefault="00283445" w:rsidP="00283445">
      <w:pPr>
        <w:pStyle w:val="NormalWeb"/>
      </w:pPr>
      <w:r w:rsidRPr="003644F9">
        <w:rPr>
          <w:i/>
          <w:iCs/>
        </w:rPr>
        <w:t>"Kenya's shipping agents play a critical role in facilitating trade, and we recognize the immense contribution that international shipping lines and local agents make to our national economy,"</w:t>
      </w:r>
      <w:r>
        <w:t xml:space="preserve"> </w:t>
      </w:r>
      <w:r w:rsidR="003644F9">
        <w:rPr>
          <w:lang w:val="en-US"/>
        </w:rPr>
        <w:t>H</w:t>
      </w:r>
      <w:r>
        <w:t>e said.</w:t>
      </w:r>
    </w:p>
    <w:p w14:paraId="511B6D8B" w14:textId="77777777" w:rsidR="00283445" w:rsidRDefault="00283445" w:rsidP="00596DA6">
      <w:pPr>
        <w:pStyle w:val="NormalWeb"/>
        <w:jc w:val="both"/>
      </w:pPr>
      <w:r>
        <w:t>He highlighted the importance of strengthening the resilience, security, and operational capacity of the Ports of Mombasa and Lamu amid ongoing geopolitical disruptions affecting global shipping corridors in the Middle East and the Red Sea. The delegation noted that Kenya’s maritime infrastructure is critical to national trade and reinforces the country’s position as a regional and international logistics hub. They also called for sustained government support, continued investment, and global confidence to ensure trade continuity and enhance Kenya’s competitiveness in the global maritime sector.</w:t>
      </w:r>
    </w:p>
    <w:p w14:paraId="42BDEBA4" w14:textId="5C7D61BD" w:rsidR="00C209E0" w:rsidRDefault="00C209E0" w:rsidP="00596DA6">
      <w:pPr>
        <w:pStyle w:val="NormalWeb"/>
        <w:jc w:val="both"/>
      </w:pPr>
      <w:r>
        <w:t xml:space="preserve">FONASBA’s Eleonora Modde emphasized the importance of collaborative regulation, noting that the industry thrives when governments and private stakeholders work together. She highlighted ongoing engagement aimed at ensuring that regulatory frameworks support </w:t>
      </w:r>
      <w:r>
        <w:lastRenderedPageBreak/>
        <w:t>growth, competitiveness, and sustainable development without unintended negative consequences.</w:t>
      </w:r>
    </w:p>
    <w:p w14:paraId="2D27F7BE" w14:textId="7FD3131A" w:rsidR="00242218" w:rsidRPr="00242218" w:rsidRDefault="00A8422C" w:rsidP="00A8422C">
      <w:pPr>
        <w:pStyle w:val="NormalWeb"/>
        <w:jc w:val="both"/>
      </w:pPr>
      <w:r w:rsidRPr="00A8422C">
        <w:t>Shipping does much more than move cargo; it directly supports Kenyan livelihoods</w:t>
      </w:r>
      <w:r>
        <w:rPr>
          <w:lang w:val="en-US"/>
        </w:rPr>
        <w:t xml:space="preserve"> </w:t>
      </w:r>
      <w:r w:rsidR="00242218" w:rsidRPr="00242218">
        <w:t xml:space="preserve">and drive a massive ripple effect across our economy. Through international lines and local agents, the sector sustains a vital network of jobs, from ship operators and seafarers to office staff, clearing agents, and transporters. </w:t>
      </w:r>
    </w:p>
    <w:p w14:paraId="7157FCC7" w14:textId="4BC4C5A5" w:rsidR="00242218" w:rsidRPr="00242218" w:rsidRDefault="00242218" w:rsidP="00242218">
      <w:pPr>
        <w:pStyle w:val="NormalWeb"/>
        <w:jc w:val="both"/>
      </w:pPr>
      <w:r w:rsidRPr="00242218">
        <w:t>This presence breathes life into secondary industries like banking, marine insurance, shipyards, and local hospitality, where visiting crews actively spend in the economy. Keeping our regulatory framework stable and predictable isn't just about business; it’s about safeguarding these everyday Kenyan jobs and unlocking new opportunities in the blue economy.</w:t>
      </w:r>
    </w:p>
    <w:p w14:paraId="0B05D470" w14:textId="77777777" w:rsidR="00C209E0" w:rsidRDefault="00C209E0" w:rsidP="00596DA6">
      <w:pPr>
        <w:pStyle w:val="NormalWeb"/>
        <w:jc w:val="both"/>
      </w:pPr>
      <w:r>
        <w:t>KSAA welcomed the outcomes of the discussions, with CEO Elijah Mbaru expressing optimism about continued collaboration with government and international partners. He stated that KSAA remains committed to building a stable, competitive, and prosperous maritime ecosystem in Kenya.</w:t>
      </w:r>
    </w:p>
    <w:p w14:paraId="79B388B4" w14:textId="77777777" w:rsidR="00C209E0" w:rsidRDefault="00C209E0" w:rsidP="00596DA6">
      <w:pPr>
        <w:pStyle w:val="NormalWeb"/>
        <w:jc w:val="both"/>
      </w:pPr>
      <w:r>
        <w:t>The delegation also reaffirmed support for capacity-building initiatives, including executive mentoring, skills transfer, professional development, and youth-focused job creation within Kenya’s blue economy.</w:t>
      </w:r>
    </w:p>
    <w:p w14:paraId="77904E2F" w14:textId="77777777" w:rsidR="00C209E0" w:rsidRDefault="00C209E0" w:rsidP="00596DA6">
      <w:pPr>
        <w:pStyle w:val="NormalWeb"/>
        <w:jc w:val="both"/>
      </w:pPr>
      <w:r>
        <w:t>The meeting concluded with a shared commitment by government, industry leaders, and international partners to strengthen Kenya’s maritime competitiveness, improve trade facilitation, and unlock new economic opportunities through the blue economy.</w:t>
      </w:r>
    </w:p>
    <w:p w14:paraId="76145762" w14:textId="77777777" w:rsidR="00C209E0" w:rsidRPr="00283445" w:rsidRDefault="00C209E0" w:rsidP="00596DA6">
      <w:pPr>
        <w:pStyle w:val="NormalWeb"/>
        <w:jc w:val="center"/>
        <w:rPr>
          <w:b/>
          <w:bCs/>
        </w:rPr>
      </w:pPr>
      <w:r w:rsidRPr="00283445">
        <w:rPr>
          <w:b/>
          <w:bCs/>
        </w:rPr>
        <w:t>— END —</w:t>
      </w:r>
    </w:p>
    <w:p w14:paraId="6137605B" w14:textId="77777777" w:rsidR="00AA085E" w:rsidRDefault="00AA085E" w:rsidP="00596DA6">
      <w:pPr>
        <w:jc w:val="center"/>
      </w:pPr>
    </w:p>
    <w:sectPr w:rsidR="00AA0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E0"/>
    <w:rsid w:val="00144BE1"/>
    <w:rsid w:val="001F1A29"/>
    <w:rsid w:val="00242218"/>
    <w:rsid w:val="00283445"/>
    <w:rsid w:val="00285DC3"/>
    <w:rsid w:val="00292D71"/>
    <w:rsid w:val="00344691"/>
    <w:rsid w:val="00353067"/>
    <w:rsid w:val="003644F9"/>
    <w:rsid w:val="003C37C0"/>
    <w:rsid w:val="004036C9"/>
    <w:rsid w:val="0043337A"/>
    <w:rsid w:val="00461956"/>
    <w:rsid w:val="0053537E"/>
    <w:rsid w:val="00596DA6"/>
    <w:rsid w:val="00632FEA"/>
    <w:rsid w:val="00A8422C"/>
    <w:rsid w:val="00AA085E"/>
    <w:rsid w:val="00B7039C"/>
    <w:rsid w:val="00C00697"/>
    <w:rsid w:val="00C209E0"/>
    <w:rsid w:val="00CA3BC1"/>
    <w:rsid w:val="00E354B1"/>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4984"/>
  <w15:chartTrackingRefBased/>
  <w15:docId w15:val="{345CFC7D-E60F-47DF-8C77-E766B8E8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09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09E0"/>
    <w:rPr>
      <w:b/>
      <w:bCs/>
    </w:rPr>
  </w:style>
  <w:style w:type="paragraph" w:customStyle="1" w:styleId="isselectedend">
    <w:name w:val="isselectedend"/>
    <w:basedOn w:val="Normal"/>
    <w:rsid w:val="00CA3B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36C9"/>
    <w:rPr>
      <w:i/>
      <w:iCs/>
    </w:rPr>
  </w:style>
  <w:style w:type="character" w:customStyle="1" w:styleId="whitespace-normal">
    <w:name w:val="whitespace-normal"/>
    <w:basedOn w:val="DefaultParagraphFont"/>
    <w:rsid w:val="003C3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735771">
      <w:bodyDiv w:val="1"/>
      <w:marLeft w:val="0"/>
      <w:marRight w:val="0"/>
      <w:marTop w:val="0"/>
      <w:marBottom w:val="0"/>
      <w:divBdr>
        <w:top w:val="none" w:sz="0" w:space="0" w:color="auto"/>
        <w:left w:val="none" w:sz="0" w:space="0" w:color="auto"/>
        <w:bottom w:val="none" w:sz="0" w:space="0" w:color="auto"/>
        <w:right w:val="none" w:sz="0" w:space="0" w:color="auto"/>
      </w:divBdr>
    </w:div>
    <w:div w:id="1072239329">
      <w:bodyDiv w:val="1"/>
      <w:marLeft w:val="0"/>
      <w:marRight w:val="0"/>
      <w:marTop w:val="0"/>
      <w:marBottom w:val="0"/>
      <w:divBdr>
        <w:top w:val="none" w:sz="0" w:space="0" w:color="auto"/>
        <w:left w:val="none" w:sz="0" w:space="0" w:color="auto"/>
        <w:bottom w:val="none" w:sz="0" w:space="0" w:color="auto"/>
        <w:right w:val="none" w:sz="0" w:space="0" w:color="auto"/>
      </w:divBdr>
      <w:divsChild>
        <w:div w:id="164365954">
          <w:marLeft w:val="0"/>
          <w:marRight w:val="0"/>
          <w:marTop w:val="0"/>
          <w:marBottom w:val="0"/>
          <w:divBdr>
            <w:top w:val="none" w:sz="0" w:space="0" w:color="auto"/>
            <w:left w:val="none" w:sz="0" w:space="0" w:color="auto"/>
            <w:bottom w:val="none" w:sz="0" w:space="0" w:color="auto"/>
            <w:right w:val="none" w:sz="0" w:space="0" w:color="auto"/>
          </w:divBdr>
          <w:divsChild>
            <w:div w:id="525948691">
              <w:marLeft w:val="0"/>
              <w:marRight w:val="0"/>
              <w:marTop w:val="0"/>
              <w:marBottom w:val="0"/>
              <w:divBdr>
                <w:top w:val="none" w:sz="0" w:space="0" w:color="auto"/>
                <w:left w:val="none" w:sz="0" w:space="0" w:color="auto"/>
                <w:bottom w:val="none" w:sz="0" w:space="0" w:color="auto"/>
                <w:right w:val="none" w:sz="0" w:space="0" w:color="auto"/>
              </w:divBdr>
              <w:divsChild>
                <w:div w:id="1733431915">
                  <w:marLeft w:val="0"/>
                  <w:marRight w:val="0"/>
                  <w:marTop w:val="0"/>
                  <w:marBottom w:val="0"/>
                  <w:divBdr>
                    <w:top w:val="none" w:sz="0" w:space="0" w:color="auto"/>
                    <w:left w:val="none" w:sz="0" w:space="0" w:color="auto"/>
                    <w:bottom w:val="none" w:sz="0" w:space="0" w:color="auto"/>
                    <w:right w:val="none" w:sz="0" w:space="0" w:color="auto"/>
                  </w:divBdr>
                  <w:divsChild>
                    <w:div w:id="740060390">
                      <w:marLeft w:val="0"/>
                      <w:marRight w:val="0"/>
                      <w:marTop w:val="0"/>
                      <w:marBottom w:val="0"/>
                      <w:divBdr>
                        <w:top w:val="none" w:sz="0" w:space="0" w:color="auto"/>
                        <w:left w:val="none" w:sz="0" w:space="0" w:color="auto"/>
                        <w:bottom w:val="none" w:sz="0" w:space="0" w:color="auto"/>
                        <w:right w:val="none" w:sz="0" w:space="0" w:color="auto"/>
                      </w:divBdr>
                      <w:divsChild>
                        <w:div w:id="1057433877">
                          <w:marLeft w:val="0"/>
                          <w:marRight w:val="0"/>
                          <w:marTop w:val="0"/>
                          <w:marBottom w:val="0"/>
                          <w:divBdr>
                            <w:top w:val="none" w:sz="0" w:space="0" w:color="auto"/>
                            <w:left w:val="none" w:sz="0" w:space="0" w:color="auto"/>
                            <w:bottom w:val="none" w:sz="0" w:space="0" w:color="auto"/>
                            <w:right w:val="none" w:sz="0" w:space="0" w:color="auto"/>
                          </w:divBdr>
                          <w:divsChild>
                            <w:div w:id="1783721756">
                              <w:marLeft w:val="0"/>
                              <w:marRight w:val="0"/>
                              <w:marTop w:val="0"/>
                              <w:marBottom w:val="0"/>
                              <w:divBdr>
                                <w:top w:val="none" w:sz="0" w:space="0" w:color="auto"/>
                                <w:left w:val="none" w:sz="0" w:space="0" w:color="auto"/>
                                <w:bottom w:val="none" w:sz="0" w:space="0" w:color="auto"/>
                                <w:right w:val="none" w:sz="0" w:space="0" w:color="auto"/>
                              </w:divBdr>
                              <w:divsChild>
                                <w:div w:id="8592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779475">
      <w:bodyDiv w:val="1"/>
      <w:marLeft w:val="0"/>
      <w:marRight w:val="0"/>
      <w:marTop w:val="0"/>
      <w:marBottom w:val="0"/>
      <w:divBdr>
        <w:top w:val="none" w:sz="0" w:space="0" w:color="auto"/>
        <w:left w:val="none" w:sz="0" w:space="0" w:color="auto"/>
        <w:bottom w:val="none" w:sz="0" w:space="0" w:color="auto"/>
        <w:right w:val="none" w:sz="0" w:space="0" w:color="auto"/>
      </w:divBdr>
    </w:div>
    <w:div w:id="188497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 Ships</dc:creator>
  <cp:keywords/>
  <dc:description/>
  <cp:lastModifiedBy>Kenya Ships</cp:lastModifiedBy>
  <cp:revision>2</cp:revision>
  <cp:lastPrinted>2026-06-24T09:08:00Z</cp:lastPrinted>
  <dcterms:created xsi:type="dcterms:W3CDTF">2026-06-24T09:28:00Z</dcterms:created>
  <dcterms:modified xsi:type="dcterms:W3CDTF">2026-06-24T09:28:00Z</dcterms:modified>
</cp:coreProperties>
</file>